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64D37" w14:textId="77777777" w:rsidR="00E824BA" w:rsidRDefault="00B13B15" w:rsidP="00B13B15">
      <w:pPr>
        <w:jc w:val="center"/>
      </w:pPr>
      <w:r>
        <w:rPr>
          <w:noProof/>
        </w:rPr>
        <w:drawing>
          <wp:inline distT="0" distB="0" distL="0" distR="0" wp14:anchorId="4F288CF1" wp14:editId="61B3D3FD">
            <wp:extent cx="1143000" cy="17700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770017"/>
                    </a:xfrm>
                    <a:prstGeom prst="rect">
                      <a:avLst/>
                    </a:prstGeom>
                    <a:noFill/>
                    <a:ln>
                      <a:noFill/>
                    </a:ln>
                  </pic:spPr>
                </pic:pic>
              </a:graphicData>
            </a:graphic>
          </wp:inline>
        </w:drawing>
      </w:r>
    </w:p>
    <w:p w14:paraId="38CB2FBD" w14:textId="77777777" w:rsidR="00B13B15" w:rsidRDefault="00B13B15" w:rsidP="00B13B15">
      <w:pPr>
        <w:rPr>
          <w:sz w:val="28"/>
          <w:szCs w:val="28"/>
        </w:rPr>
      </w:pPr>
      <w:r>
        <w:rPr>
          <w:sz w:val="28"/>
          <w:szCs w:val="28"/>
        </w:rPr>
        <w:t>Dear educator,</w:t>
      </w:r>
    </w:p>
    <w:p w14:paraId="65F349EA" w14:textId="77777777" w:rsidR="00B13B15" w:rsidRDefault="00B13B15" w:rsidP="00B13B15">
      <w:pPr>
        <w:rPr>
          <w:sz w:val="28"/>
          <w:szCs w:val="28"/>
        </w:rPr>
      </w:pPr>
    </w:p>
    <w:p w14:paraId="41677132" w14:textId="37465A1C" w:rsidR="00B13B15" w:rsidRDefault="00B13B15" w:rsidP="00B13B15">
      <w:pPr>
        <w:rPr>
          <w:sz w:val="28"/>
          <w:szCs w:val="28"/>
        </w:rPr>
      </w:pPr>
      <w:r>
        <w:rPr>
          <w:sz w:val="28"/>
          <w:szCs w:val="28"/>
        </w:rPr>
        <w:t xml:space="preserve">These High School CPR Toolkits are designed to </w:t>
      </w:r>
      <w:r w:rsidR="001B6043">
        <w:rPr>
          <w:sz w:val="28"/>
          <w:szCs w:val="28"/>
        </w:rPr>
        <w:t>facilitate CPR training by</w:t>
      </w:r>
      <w:r>
        <w:rPr>
          <w:sz w:val="28"/>
          <w:szCs w:val="28"/>
        </w:rPr>
        <w:t xml:space="preserve"> teachers. </w:t>
      </w:r>
    </w:p>
    <w:p w14:paraId="386E672D" w14:textId="77777777" w:rsidR="00B13B15" w:rsidRDefault="00B13B15" w:rsidP="00B13B15">
      <w:pPr>
        <w:rPr>
          <w:sz w:val="28"/>
          <w:szCs w:val="28"/>
        </w:rPr>
      </w:pPr>
    </w:p>
    <w:p w14:paraId="7E790548" w14:textId="77777777" w:rsidR="00B13B15" w:rsidRDefault="00B13B15" w:rsidP="00B13B15">
      <w:pPr>
        <w:rPr>
          <w:b/>
          <w:sz w:val="28"/>
          <w:szCs w:val="28"/>
          <w:u w:val="single"/>
        </w:rPr>
      </w:pPr>
      <w:r>
        <w:rPr>
          <w:b/>
          <w:sz w:val="28"/>
          <w:szCs w:val="28"/>
          <w:u w:val="single"/>
        </w:rPr>
        <w:t>Directions for use</w:t>
      </w:r>
    </w:p>
    <w:p w14:paraId="03CC967E" w14:textId="77777777" w:rsidR="00B13B15" w:rsidRDefault="00B13B15" w:rsidP="00B13B15">
      <w:pPr>
        <w:rPr>
          <w:b/>
          <w:sz w:val="28"/>
          <w:szCs w:val="28"/>
          <w:u w:val="single"/>
        </w:rPr>
      </w:pPr>
    </w:p>
    <w:p w14:paraId="5AB612A6" w14:textId="77777777" w:rsidR="00B13B15" w:rsidRDefault="00B13B15" w:rsidP="00B13B15">
      <w:pPr>
        <w:pStyle w:val="ListParagraph"/>
        <w:numPr>
          <w:ilvl w:val="0"/>
          <w:numId w:val="1"/>
        </w:numPr>
        <w:rPr>
          <w:sz w:val="28"/>
          <w:szCs w:val="28"/>
        </w:rPr>
      </w:pPr>
      <w:r>
        <w:rPr>
          <w:sz w:val="28"/>
          <w:szCs w:val="28"/>
        </w:rPr>
        <w:t>Complete the pre-test (optional)</w:t>
      </w:r>
    </w:p>
    <w:p w14:paraId="15F650F6" w14:textId="20FBA344" w:rsidR="00B13B15" w:rsidRDefault="00B13B15" w:rsidP="00B13B15">
      <w:pPr>
        <w:pStyle w:val="ListParagraph"/>
        <w:numPr>
          <w:ilvl w:val="0"/>
          <w:numId w:val="1"/>
        </w:numPr>
        <w:rPr>
          <w:sz w:val="28"/>
          <w:szCs w:val="28"/>
        </w:rPr>
      </w:pPr>
      <w:r>
        <w:rPr>
          <w:sz w:val="28"/>
          <w:szCs w:val="28"/>
        </w:rPr>
        <w:t>Play the Artie the Heart video</w:t>
      </w:r>
      <w:r w:rsidR="001B6043">
        <w:rPr>
          <w:sz w:val="28"/>
          <w:szCs w:val="28"/>
        </w:rPr>
        <w:t>.  This video provides the most detailed instruction on bystander CPR and AED use.</w:t>
      </w:r>
    </w:p>
    <w:p w14:paraId="258C9B00" w14:textId="77777777" w:rsidR="00B13B15" w:rsidRDefault="00B13B15" w:rsidP="00B13B15">
      <w:pPr>
        <w:pStyle w:val="ListParagraph"/>
        <w:numPr>
          <w:ilvl w:val="0"/>
          <w:numId w:val="1"/>
        </w:numPr>
        <w:rPr>
          <w:sz w:val="28"/>
          <w:szCs w:val="28"/>
        </w:rPr>
      </w:pPr>
      <w:r>
        <w:rPr>
          <w:sz w:val="28"/>
          <w:szCs w:val="28"/>
        </w:rPr>
        <w:t>Review the Key Messaging document</w:t>
      </w:r>
    </w:p>
    <w:p w14:paraId="1E231A3B" w14:textId="77777777" w:rsidR="00B13B15" w:rsidRDefault="00B13B15" w:rsidP="00B13B15">
      <w:pPr>
        <w:pStyle w:val="ListParagraph"/>
        <w:numPr>
          <w:ilvl w:val="0"/>
          <w:numId w:val="1"/>
        </w:numPr>
        <w:rPr>
          <w:sz w:val="28"/>
          <w:szCs w:val="28"/>
        </w:rPr>
      </w:pPr>
      <w:r>
        <w:rPr>
          <w:sz w:val="28"/>
          <w:szCs w:val="28"/>
        </w:rPr>
        <w:t>Complete the post-test (optional)</w:t>
      </w:r>
    </w:p>
    <w:p w14:paraId="43B20AFF" w14:textId="77777777" w:rsidR="00B13B15" w:rsidRDefault="00B13B15" w:rsidP="00B13B15">
      <w:pPr>
        <w:pStyle w:val="ListParagraph"/>
        <w:numPr>
          <w:ilvl w:val="0"/>
          <w:numId w:val="1"/>
        </w:numPr>
        <w:rPr>
          <w:sz w:val="28"/>
          <w:szCs w:val="28"/>
        </w:rPr>
      </w:pPr>
      <w:r>
        <w:rPr>
          <w:sz w:val="28"/>
          <w:szCs w:val="28"/>
        </w:rPr>
        <w:t>Have students perform 2 minutes of CPR, ensuring the correct depth, recoil off the chest and cadence</w:t>
      </w:r>
    </w:p>
    <w:p w14:paraId="205CB001" w14:textId="77777777" w:rsidR="00B13B15" w:rsidRDefault="00B13B15" w:rsidP="00B13B15">
      <w:pPr>
        <w:pStyle w:val="ListParagraph"/>
        <w:numPr>
          <w:ilvl w:val="0"/>
          <w:numId w:val="1"/>
        </w:numPr>
        <w:rPr>
          <w:sz w:val="28"/>
          <w:szCs w:val="28"/>
        </w:rPr>
      </w:pPr>
      <w:r>
        <w:rPr>
          <w:sz w:val="28"/>
          <w:szCs w:val="28"/>
        </w:rPr>
        <w:t>(Note: play a song that is 100 beats per minute or use a metronome beat.  These can be downloaded to any smart phone)</w:t>
      </w:r>
    </w:p>
    <w:p w14:paraId="1ED8E843" w14:textId="77777777" w:rsidR="00B13B15" w:rsidRDefault="00B13B15" w:rsidP="00B13B15">
      <w:pPr>
        <w:pStyle w:val="ListParagraph"/>
        <w:numPr>
          <w:ilvl w:val="0"/>
          <w:numId w:val="1"/>
        </w:numPr>
        <w:rPr>
          <w:sz w:val="28"/>
          <w:szCs w:val="28"/>
        </w:rPr>
      </w:pPr>
      <w:r>
        <w:rPr>
          <w:sz w:val="28"/>
          <w:szCs w:val="28"/>
        </w:rPr>
        <w:t>Have students practice with the AED Trainer</w:t>
      </w:r>
    </w:p>
    <w:p w14:paraId="02531A46" w14:textId="77777777" w:rsidR="00B13B15" w:rsidRDefault="00B13B15" w:rsidP="00B13B15">
      <w:pPr>
        <w:pStyle w:val="ListParagraph"/>
        <w:numPr>
          <w:ilvl w:val="0"/>
          <w:numId w:val="1"/>
        </w:numPr>
        <w:rPr>
          <w:sz w:val="28"/>
          <w:szCs w:val="28"/>
        </w:rPr>
      </w:pPr>
      <w:r>
        <w:rPr>
          <w:sz w:val="28"/>
          <w:szCs w:val="28"/>
        </w:rPr>
        <w:t>Play the 90 second Bucket Boys video</w:t>
      </w:r>
    </w:p>
    <w:p w14:paraId="4923B14B" w14:textId="77777777" w:rsidR="00B13B15" w:rsidRDefault="00B13B15" w:rsidP="00B13B15">
      <w:pPr>
        <w:pStyle w:val="ListParagraph"/>
        <w:numPr>
          <w:ilvl w:val="0"/>
          <w:numId w:val="1"/>
        </w:numPr>
        <w:rPr>
          <w:sz w:val="28"/>
          <w:szCs w:val="28"/>
        </w:rPr>
      </w:pPr>
      <w:r>
        <w:rPr>
          <w:sz w:val="28"/>
          <w:szCs w:val="28"/>
        </w:rPr>
        <w:t>Assign homework or extra credit: the stud</w:t>
      </w:r>
      <w:r w:rsidR="00E03477">
        <w:rPr>
          <w:sz w:val="28"/>
          <w:szCs w:val="28"/>
        </w:rPr>
        <w:t>ents must teach 5 other people B</w:t>
      </w:r>
      <w:r>
        <w:rPr>
          <w:sz w:val="28"/>
          <w:szCs w:val="28"/>
        </w:rPr>
        <w:t>ystander CPR. (</w:t>
      </w:r>
      <w:r w:rsidR="00E03477">
        <w:rPr>
          <w:sz w:val="28"/>
          <w:szCs w:val="28"/>
        </w:rPr>
        <w:t>optional</w:t>
      </w:r>
      <w:r>
        <w:rPr>
          <w:sz w:val="28"/>
          <w:szCs w:val="28"/>
        </w:rPr>
        <w:t>)</w:t>
      </w:r>
    </w:p>
    <w:p w14:paraId="7955571F" w14:textId="77777777" w:rsidR="00B13B15" w:rsidRDefault="00B13B15" w:rsidP="00B13B15">
      <w:pPr>
        <w:rPr>
          <w:sz w:val="28"/>
          <w:szCs w:val="28"/>
        </w:rPr>
      </w:pPr>
    </w:p>
    <w:p w14:paraId="59FC3F0A" w14:textId="77777777" w:rsidR="00B13B15" w:rsidRDefault="00B13B15" w:rsidP="00B13B15">
      <w:pPr>
        <w:rPr>
          <w:b/>
          <w:sz w:val="28"/>
          <w:szCs w:val="28"/>
          <w:u w:val="single"/>
        </w:rPr>
      </w:pPr>
      <w:r>
        <w:rPr>
          <w:b/>
          <w:sz w:val="28"/>
          <w:szCs w:val="28"/>
          <w:u w:val="single"/>
        </w:rPr>
        <w:t>Illinois Heart Rescue (ILHR) Mission</w:t>
      </w:r>
    </w:p>
    <w:p w14:paraId="3D0B495C" w14:textId="77777777" w:rsidR="00B13B15" w:rsidRDefault="00B13B15" w:rsidP="00B13B15">
      <w:pPr>
        <w:rPr>
          <w:b/>
          <w:sz w:val="28"/>
          <w:szCs w:val="28"/>
          <w:u w:val="single"/>
        </w:rPr>
      </w:pPr>
    </w:p>
    <w:p w14:paraId="750A2962" w14:textId="5A14FB0B" w:rsidR="00B13B15" w:rsidRDefault="001B6043" w:rsidP="00B13B15">
      <w:pPr>
        <w:rPr>
          <w:sz w:val="28"/>
          <w:szCs w:val="28"/>
        </w:rPr>
      </w:pPr>
      <w:r>
        <w:rPr>
          <w:sz w:val="28"/>
          <w:szCs w:val="28"/>
        </w:rPr>
        <w:t xml:space="preserve">The mission of </w:t>
      </w:r>
      <w:r w:rsidR="00B13B15">
        <w:rPr>
          <w:sz w:val="28"/>
          <w:szCs w:val="28"/>
        </w:rPr>
        <w:t xml:space="preserve">ILHR </w:t>
      </w:r>
      <w:r>
        <w:rPr>
          <w:sz w:val="28"/>
          <w:szCs w:val="28"/>
        </w:rPr>
        <w:t>is to double</w:t>
      </w:r>
      <w:r w:rsidR="00B13B15">
        <w:rPr>
          <w:sz w:val="28"/>
          <w:szCs w:val="28"/>
        </w:rPr>
        <w:t xml:space="preserve"> neurologically intact survival for victims of out of hospital cardiac arrest.  Research has demonstrated </w:t>
      </w:r>
      <w:r w:rsidR="00B8552C">
        <w:rPr>
          <w:sz w:val="28"/>
          <w:szCs w:val="28"/>
        </w:rPr>
        <w:t>that Bystander CPR can double to</w:t>
      </w:r>
      <w:r w:rsidR="00B13B15">
        <w:rPr>
          <w:sz w:val="28"/>
          <w:szCs w:val="28"/>
        </w:rPr>
        <w:t xml:space="preserve"> tripl</w:t>
      </w:r>
      <w:r w:rsidR="008D450D">
        <w:rPr>
          <w:sz w:val="28"/>
          <w:szCs w:val="28"/>
        </w:rPr>
        <w:t>e survival!  As a grassroots not</w:t>
      </w:r>
      <w:r w:rsidR="00B13B15">
        <w:rPr>
          <w:sz w:val="28"/>
          <w:szCs w:val="28"/>
        </w:rPr>
        <w:t>-for-profit organization</w:t>
      </w:r>
      <w:r w:rsidR="008D450D">
        <w:rPr>
          <w:sz w:val="28"/>
          <w:szCs w:val="28"/>
        </w:rPr>
        <w:t>,</w:t>
      </w:r>
      <w:r w:rsidR="00B13B15">
        <w:rPr>
          <w:sz w:val="28"/>
          <w:szCs w:val="28"/>
        </w:rPr>
        <w:t xml:space="preserve"> we do not have the bandwidth to tea</w:t>
      </w:r>
      <w:r w:rsidR="00B8552C">
        <w:rPr>
          <w:sz w:val="28"/>
          <w:szCs w:val="28"/>
        </w:rPr>
        <w:t>ch Bystander CPR to the entire State of Illinois</w:t>
      </w:r>
      <w:r w:rsidR="00B13B15">
        <w:rPr>
          <w:sz w:val="28"/>
          <w:szCs w:val="28"/>
        </w:rPr>
        <w:t xml:space="preserve">.  </w:t>
      </w:r>
      <w:r w:rsidR="008D450D">
        <w:rPr>
          <w:sz w:val="28"/>
          <w:szCs w:val="28"/>
        </w:rPr>
        <w:t xml:space="preserve">However, if every person that receives this lifesaving education “passes it on” to 5 other people we can greatly increase our reach.  </w:t>
      </w:r>
      <w:r w:rsidR="00B13B15">
        <w:rPr>
          <w:sz w:val="28"/>
          <w:szCs w:val="28"/>
        </w:rPr>
        <w:t>Therefore, we have adopted a Pay It Forward model. Please keep this in mind as you are considering assigning homework and/or extra credit.  Documents have been included in your packet that the students can have signed by those they teach.</w:t>
      </w:r>
    </w:p>
    <w:p w14:paraId="21E28213" w14:textId="77777777" w:rsidR="00E03477" w:rsidRDefault="00E03477" w:rsidP="00B13B15">
      <w:pPr>
        <w:rPr>
          <w:sz w:val="28"/>
          <w:szCs w:val="28"/>
        </w:rPr>
      </w:pPr>
    </w:p>
    <w:p w14:paraId="09A4D4EB" w14:textId="77777777" w:rsidR="00E03477" w:rsidRPr="00E03477" w:rsidRDefault="00E03477" w:rsidP="00B13B15">
      <w:pPr>
        <w:rPr>
          <w:b/>
          <w:sz w:val="28"/>
          <w:szCs w:val="28"/>
          <w:u w:val="single"/>
        </w:rPr>
      </w:pPr>
      <w:r w:rsidRPr="00E03477">
        <w:rPr>
          <w:b/>
          <w:sz w:val="28"/>
          <w:szCs w:val="28"/>
          <w:u w:val="single"/>
        </w:rPr>
        <w:lastRenderedPageBreak/>
        <w:t>Traditional CPR classes</w:t>
      </w:r>
    </w:p>
    <w:p w14:paraId="1388EFD3" w14:textId="77777777" w:rsidR="00E03477" w:rsidRDefault="00E03477" w:rsidP="00B13B15">
      <w:pPr>
        <w:rPr>
          <w:b/>
          <w:sz w:val="28"/>
          <w:szCs w:val="28"/>
        </w:rPr>
      </w:pPr>
    </w:p>
    <w:p w14:paraId="07652AD4" w14:textId="37773222" w:rsidR="00E03477" w:rsidRDefault="00E03477" w:rsidP="00B13B15">
      <w:pPr>
        <w:rPr>
          <w:sz w:val="28"/>
          <w:szCs w:val="28"/>
        </w:rPr>
      </w:pPr>
      <w:r>
        <w:rPr>
          <w:sz w:val="28"/>
          <w:szCs w:val="28"/>
        </w:rPr>
        <w:t xml:space="preserve">Some schools already have programs in place in which they are teaching traditional certification CPR classes that are designed by the AHA or ARC.   ILHR is a proud partner </w:t>
      </w:r>
      <w:r w:rsidR="00EE12DF">
        <w:rPr>
          <w:sz w:val="28"/>
          <w:szCs w:val="28"/>
        </w:rPr>
        <w:t>of</w:t>
      </w:r>
      <w:r>
        <w:rPr>
          <w:sz w:val="28"/>
          <w:szCs w:val="28"/>
        </w:rPr>
        <w:t xml:space="preserve"> both of these organizations and we fully support this more detailed education.  For those schools that have this program in place, continue to teach these programs.  Please consider adding the Artie the Heart Video and Bystander CPR education to the </w:t>
      </w:r>
      <w:r w:rsidRPr="00E03477">
        <w:rPr>
          <w:b/>
          <w:sz w:val="28"/>
          <w:szCs w:val="28"/>
        </w:rPr>
        <w:t>yearly</w:t>
      </w:r>
      <w:r w:rsidR="00224CC1">
        <w:rPr>
          <w:sz w:val="28"/>
          <w:szCs w:val="28"/>
        </w:rPr>
        <w:t xml:space="preserve"> Physical Education</w:t>
      </w:r>
      <w:r>
        <w:rPr>
          <w:sz w:val="28"/>
          <w:szCs w:val="28"/>
        </w:rPr>
        <w:t xml:space="preserve">, Health education, or Science curriculum.  </w:t>
      </w:r>
    </w:p>
    <w:p w14:paraId="4F28AAD5" w14:textId="77777777" w:rsidR="00E03477" w:rsidRDefault="00E03477" w:rsidP="00B13B15">
      <w:pPr>
        <w:rPr>
          <w:sz w:val="28"/>
          <w:szCs w:val="28"/>
        </w:rPr>
      </w:pPr>
    </w:p>
    <w:p w14:paraId="662E8079" w14:textId="77777777" w:rsidR="00E03477" w:rsidRDefault="00E03477" w:rsidP="00B13B15">
      <w:pPr>
        <w:rPr>
          <w:b/>
          <w:sz w:val="28"/>
          <w:szCs w:val="28"/>
          <w:u w:val="single"/>
        </w:rPr>
      </w:pPr>
      <w:r w:rsidRPr="00E03477">
        <w:rPr>
          <w:b/>
          <w:sz w:val="28"/>
          <w:szCs w:val="28"/>
          <w:u w:val="single"/>
        </w:rPr>
        <w:t>Layer Learning</w:t>
      </w:r>
    </w:p>
    <w:p w14:paraId="21038CA8" w14:textId="77777777" w:rsidR="00E03477" w:rsidRDefault="00E03477" w:rsidP="00B13B15">
      <w:pPr>
        <w:rPr>
          <w:b/>
          <w:sz w:val="28"/>
          <w:szCs w:val="28"/>
          <w:u w:val="single"/>
        </w:rPr>
      </w:pPr>
    </w:p>
    <w:p w14:paraId="789C7790" w14:textId="3E579645" w:rsidR="00224CC1" w:rsidRDefault="00224CC1" w:rsidP="00224CC1">
      <w:pPr>
        <w:rPr>
          <w:sz w:val="28"/>
          <w:szCs w:val="28"/>
        </w:rPr>
      </w:pPr>
      <w:r>
        <w:rPr>
          <w:sz w:val="28"/>
          <w:szCs w:val="28"/>
        </w:rPr>
        <w:t xml:space="preserve">Illinois State's Lauren’s Law only requires educators to provide this life saving education once during the 4-year high school experience.  However, please consider adding this to </w:t>
      </w:r>
      <w:r w:rsidR="00EE12DF">
        <w:rPr>
          <w:sz w:val="28"/>
          <w:szCs w:val="28"/>
        </w:rPr>
        <w:t>your</w:t>
      </w:r>
      <w:r>
        <w:rPr>
          <w:sz w:val="28"/>
          <w:szCs w:val="28"/>
        </w:rPr>
        <w:t xml:space="preserve"> </w:t>
      </w:r>
      <w:r>
        <w:rPr>
          <w:i/>
          <w:sz w:val="28"/>
          <w:szCs w:val="28"/>
        </w:rPr>
        <w:t>yearly</w:t>
      </w:r>
      <w:r>
        <w:rPr>
          <w:sz w:val="28"/>
          <w:szCs w:val="28"/>
        </w:rPr>
        <w:t xml:space="preserve"> curriculum</w:t>
      </w:r>
      <w:r w:rsidR="00EE12DF">
        <w:rPr>
          <w:sz w:val="28"/>
          <w:szCs w:val="28"/>
        </w:rPr>
        <w:t xml:space="preserve"> for all high</w:t>
      </w:r>
      <w:r w:rsidR="00A61A04">
        <w:rPr>
          <w:sz w:val="28"/>
          <w:szCs w:val="28"/>
        </w:rPr>
        <w:t xml:space="preserve"> school students</w:t>
      </w:r>
      <w:r w:rsidR="00820508">
        <w:rPr>
          <w:sz w:val="28"/>
          <w:szCs w:val="28"/>
        </w:rPr>
        <w:t xml:space="preserve"> (9th through 12th grade)</w:t>
      </w:r>
      <w:r>
        <w:rPr>
          <w:sz w:val="28"/>
          <w:szCs w:val="28"/>
        </w:rPr>
        <w:t xml:space="preserve">.  We cannot consider one exposure to Bystander CPR as “one and done”.  The adage, “if you do not use it, you lose it”, is certainly true. Research has demonstrated </w:t>
      </w:r>
      <w:r w:rsidR="00C35BDE">
        <w:rPr>
          <w:sz w:val="28"/>
          <w:szCs w:val="28"/>
        </w:rPr>
        <w:t>frequent exposures to simple key messaging, such as the C</w:t>
      </w:r>
      <w:r>
        <w:rPr>
          <w:sz w:val="28"/>
          <w:szCs w:val="28"/>
        </w:rPr>
        <w:t>PR educational videos provided</w:t>
      </w:r>
      <w:r w:rsidR="00C35BDE">
        <w:rPr>
          <w:sz w:val="28"/>
          <w:szCs w:val="28"/>
        </w:rPr>
        <w:t xml:space="preserve"> in this kit, will increase retention of </w:t>
      </w:r>
      <w:r>
        <w:rPr>
          <w:sz w:val="28"/>
          <w:szCs w:val="28"/>
        </w:rPr>
        <w:t xml:space="preserve">didactic and tactile learning. </w:t>
      </w:r>
    </w:p>
    <w:p w14:paraId="190D6D73" w14:textId="77777777" w:rsidR="008B4083" w:rsidRDefault="008B4083" w:rsidP="00B13B15">
      <w:pPr>
        <w:rPr>
          <w:sz w:val="28"/>
          <w:szCs w:val="28"/>
        </w:rPr>
      </w:pPr>
    </w:p>
    <w:p w14:paraId="332C8435" w14:textId="77777777" w:rsidR="008B4083" w:rsidRDefault="008B4083" w:rsidP="00B13B15">
      <w:pPr>
        <w:rPr>
          <w:b/>
          <w:sz w:val="28"/>
          <w:szCs w:val="28"/>
          <w:u w:val="single"/>
        </w:rPr>
      </w:pPr>
      <w:r>
        <w:rPr>
          <w:b/>
          <w:sz w:val="28"/>
          <w:szCs w:val="28"/>
          <w:u w:val="single"/>
        </w:rPr>
        <w:t>Additional Resources</w:t>
      </w:r>
    </w:p>
    <w:p w14:paraId="4DD8BE45" w14:textId="77777777" w:rsidR="008B4083" w:rsidRDefault="008B4083" w:rsidP="00B13B15">
      <w:pPr>
        <w:rPr>
          <w:b/>
          <w:sz w:val="28"/>
          <w:szCs w:val="28"/>
          <w:u w:val="single"/>
        </w:rPr>
      </w:pPr>
    </w:p>
    <w:p w14:paraId="0F082ED1" w14:textId="77777777" w:rsidR="008B4083" w:rsidRPr="008B4083" w:rsidRDefault="008B4083" w:rsidP="00B13B15">
      <w:pPr>
        <w:rPr>
          <w:sz w:val="28"/>
          <w:szCs w:val="28"/>
        </w:rPr>
      </w:pPr>
      <w:r w:rsidRPr="008B4083">
        <w:rPr>
          <w:sz w:val="28"/>
          <w:szCs w:val="28"/>
        </w:rPr>
        <w:t>Illinois Heart Rescue</w:t>
      </w:r>
      <w:r w:rsidR="004B132C">
        <w:rPr>
          <w:sz w:val="28"/>
          <w:szCs w:val="28"/>
        </w:rPr>
        <w:t xml:space="preserve">   *note: all HS Toolkit documents can be downloaded from our website.</w:t>
      </w:r>
    </w:p>
    <w:p w14:paraId="47F8C1EC" w14:textId="615DE68C" w:rsidR="008B4083" w:rsidRDefault="006E63D9" w:rsidP="00B13B15">
      <w:pPr>
        <w:rPr>
          <w:sz w:val="28"/>
          <w:szCs w:val="28"/>
        </w:rPr>
      </w:pPr>
      <w:hyperlink r:id="rId7" w:history="1">
        <w:r w:rsidR="008B4083" w:rsidRPr="008B4083">
          <w:rPr>
            <w:rStyle w:val="Hyperlink"/>
            <w:sz w:val="28"/>
            <w:szCs w:val="28"/>
          </w:rPr>
          <w:t>Illinosheartrescue.com</w:t>
        </w:r>
      </w:hyperlink>
      <w:r w:rsidR="004B132C">
        <w:rPr>
          <w:rStyle w:val="Hyperlink"/>
          <w:sz w:val="28"/>
          <w:szCs w:val="28"/>
        </w:rPr>
        <w:t xml:space="preserve">  </w:t>
      </w:r>
    </w:p>
    <w:p w14:paraId="2D3444D7" w14:textId="77777777" w:rsidR="008B4083" w:rsidRDefault="008B4083" w:rsidP="00B13B15">
      <w:pPr>
        <w:rPr>
          <w:sz w:val="28"/>
          <w:szCs w:val="28"/>
        </w:rPr>
      </w:pPr>
    </w:p>
    <w:p w14:paraId="4941B83B" w14:textId="77777777" w:rsidR="008B4083" w:rsidRDefault="008B4083" w:rsidP="00B13B15">
      <w:pPr>
        <w:rPr>
          <w:sz w:val="28"/>
          <w:szCs w:val="28"/>
        </w:rPr>
      </w:pPr>
      <w:r>
        <w:rPr>
          <w:sz w:val="28"/>
          <w:szCs w:val="28"/>
        </w:rPr>
        <w:t>American Heart Association</w:t>
      </w:r>
    </w:p>
    <w:p w14:paraId="79459E40" w14:textId="77777777" w:rsidR="008B4083" w:rsidRDefault="006E63D9" w:rsidP="00B13B15">
      <w:pPr>
        <w:rPr>
          <w:sz w:val="28"/>
          <w:szCs w:val="28"/>
        </w:rPr>
      </w:pPr>
      <w:hyperlink r:id="rId8" w:history="1">
        <w:r w:rsidR="008B4083" w:rsidRPr="00F5791F">
          <w:rPr>
            <w:rStyle w:val="Hyperlink"/>
            <w:sz w:val="28"/>
            <w:szCs w:val="28"/>
          </w:rPr>
          <w:t>www.heart.org</w:t>
        </w:r>
      </w:hyperlink>
    </w:p>
    <w:p w14:paraId="7ED4EFE3" w14:textId="77777777" w:rsidR="008B4083" w:rsidRDefault="008B4083" w:rsidP="00B13B15">
      <w:pPr>
        <w:rPr>
          <w:sz w:val="28"/>
          <w:szCs w:val="28"/>
        </w:rPr>
      </w:pPr>
    </w:p>
    <w:p w14:paraId="4A03D45F" w14:textId="77777777" w:rsidR="008B4083" w:rsidRDefault="008B4083" w:rsidP="00B13B15">
      <w:pPr>
        <w:rPr>
          <w:sz w:val="28"/>
          <w:szCs w:val="28"/>
        </w:rPr>
      </w:pPr>
      <w:r>
        <w:rPr>
          <w:sz w:val="28"/>
          <w:szCs w:val="28"/>
        </w:rPr>
        <w:t>American Red Cross</w:t>
      </w:r>
    </w:p>
    <w:p w14:paraId="0FF71290" w14:textId="77777777" w:rsidR="008B4083" w:rsidRDefault="006E63D9" w:rsidP="00B13B15">
      <w:pPr>
        <w:rPr>
          <w:sz w:val="28"/>
          <w:szCs w:val="28"/>
        </w:rPr>
      </w:pPr>
      <w:hyperlink r:id="rId9" w:history="1">
        <w:r w:rsidR="008B4083" w:rsidRPr="00F5791F">
          <w:rPr>
            <w:rStyle w:val="Hyperlink"/>
            <w:sz w:val="28"/>
            <w:szCs w:val="28"/>
          </w:rPr>
          <w:t>www.redcross.org</w:t>
        </w:r>
      </w:hyperlink>
    </w:p>
    <w:p w14:paraId="148FCDD2" w14:textId="77777777" w:rsidR="00407351" w:rsidRDefault="00407351" w:rsidP="00B13B15">
      <w:pPr>
        <w:rPr>
          <w:sz w:val="28"/>
          <w:szCs w:val="28"/>
        </w:rPr>
      </w:pPr>
    </w:p>
    <w:p w14:paraId="4BC47A45" w14:textId="19014918" w:rsidR="00407351" w:rsidRDefault="00407351" w:rsidP="00B13B15">
      <w:pPr>
        <w:rPr>
          <w:sz w:val="28"/>
          <w:szCs w:val="28"/>
        </w:rPr>
      </w:pPr>
      <w:r>
        <w:rPr>
          <w:sz w:val="28"/>
          <w:szCs w:val="28"/>
        </w:rPr>
        <w:t>Sincerely,</w:t>
      </w:r>
      <w:bookmarkStart w:id="0" w:name="_GoBack"/>
      <w:bookmarkEnd w:id="0"/>
    </w:p>
    <w:p w14:paraId="4B9389CC" w14:textId="77777777" w:rsidR="00407351" w:rsidRDefault="00407351" w:rsidP="00B13B15">
      <w:pPr>
        <w:rPr>
          <w:sz w:val="28"/>
          <w:szCs w:val="28"/>
        </w:rPr>
      </w:pPr>
      <w:r>
        <w:rPr>
          <w:sz w:val="28"/>
          <w:szCs w:val="28"/>
        </w:rPr>
        <w:t>Teri Campbell Program Director</w:t>
      </w:r>
    </w:p>
    <w:p w14:paraId="761A440D" w14:textId="77777777" w:rsidR="00407351" w:rsidRDefault="00407351" w:rsidP="00B13B15">
      <w:pPr>
        <w:rPr>
          <w:sz w:val="28"/>
          <w:szCs w:val="28"/>
        </w:rPr>
      </w:pPr>
      <w:r>
        <w:rPr>
          <w:sz w:val="28"/>
          <w:szCs w:val="28"/>
        </w:rPr>
        <w:t>Illinois Heart Rescue</w:t>
      </w:r>
    </w:p>
    <w:p w14:paraId="68B1AAF8" w14:textId="77777777" w:rsidR="00407351" w:rsidRDefault="006E63D9" w:rsidP="00B13B15">
      <w:pPr>
        <w:rPr>
          <w:sz w:val="28"/>
          <w:szCs w:val="28"/>
        </w:rPr>
      </w:pPr>
      <w:hyperlink r:id="rId10" w:history="1">
        <w:r w:rsidR="00407351" w:rsidRPr="00F5791F">
          <w:rPr>
            <w:rStyle w:val="Hyperlink"/>
            <w:sz w:val="28"/>
            <w:szCs w:val="28"/>
          </w:rPr>
          <w:t>Tlc.ilhr@outlook.com</w:t>
        </w:r>
      </w:hyperlink>
    </w:p>
    <w:p w14:paraId="02F8DCDD" w14:textId="77777777" w:rsidR="00407351" w:rsidRDefault="00407351" w:rsidP="00B13B15">
      <w:pPr>
        <w:rPr>
          <w:sz w:val="28"/>
          <w:szCs w:val="28"/>
        </w:rPr>
      </w:pPr>
      <w:r>
        <w:rPr>
          <w:sz w:val="28"/>
          <w:szCs w:val="28"/>
        </w:rPr>
        <w:t>312-720-0835</w:t>
      </w:r>
    </w:p>
    <w:p w14:paraId="203DCBED" w14:textId="77777777" w:rsidR="00407351" w:rsidRDefault="00407351" w:rsidP="00B13B15">
      <w:pPr>
        <w:rPr>
          <w:sz w:val="28"/>
          <w:szCs w:val="28"/>
        </w:rPr>
      </w:pPr>
    </w:p>
    <w:p w14:paraId="7DC4FB11" w14:textId="77777777" w:rsidR="00407351" w:rsidRDefault="00407351" w:rsidP="00B13B15">
      <w:pPr>
        <w:rPr>
          <w:sz w:val="28"/>
          <w:szCs w:val="28"/>
        </w:rPr>
      </w:pPr>
      <w:r>
        <w:rPr>
          <w:sz w:val="28"/>
          <w:szCs w:val="28"/>
        </w:rPr>
        <w:t>Dr. Marina Del Rios</w:t>
      </w:r>
    </w:p>
    <w:p w14:paraId="08E0C652" w14:textId="77777777" w:rsidR="00407351" w:rsidRDefault="00407351" w:rsidP="00B13B15">
      <w:pPr>
        <w:rPr>
          <w:sz w:val="28"/>
          <w:szCs w:val="28"/>
        </w:rPr>
      </w:pPr>
      <w:r>
        <w:rPr>
          <w:sz w:val="28"/>
          <w:szCs w:val="28"/>
        </w:rPr>
        <w:t>Physician Lead: Community Sphere / Illinois Heart Rescue</w:t>
      </w:r>
    </w:p>
    <w:p w14:paraId="3224F71B" w14:textId="77777777" w:rsidR="008B4083" w:rsidRPr="008B4083" w:rsidRDefault="006E63D9" w:rsidP="00B13B15">
      <w:pPr>
        <w:rPr>
          <w:sz w:val="28"/>
          <w:szCs w:val="28"/>
        </w:rPr>
      </w:pPr>
      <w:hyperlink r:id="rId11" w:history="1">
        <w:r w:rsidR="00407351" w:rsidRPr="00F5791F">
          <w:rPr>
            <w:rStyle w:val="Hyperlink"/>
            <w:sz w:val="28"/>
            <w:szCs w:val="28"/>
          </w:rPr>
          <w:t>dracoqui@gmail.com</w:t>
        </w:r>
      </w:hyperlink>
    </w:p>
    <w:sectPr w:rsidR="008B4083" w:rsidRPr="008B4083" w:rsidSect="008B4083">
      <w:pgSz w:w="12240" w:h="15840"/>
      <w:pgMar w:top="9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2C46"/>
    <w:multiLevelType w:val="hybridMultilevel"/>
    <w:tmpl w:val="6E48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15"/>
    <w:rsid w:val="001B6043"/>
    <w:rsid w:val="00224CC1"/>
    <w:rsid w:val="00407351"/>
    <w:rsid w:val="004B132C"/>
    <w:rsid w:val="006E63D9"/>
    <w:rsid w:val="0078614D"/>
    <w:rsid w:val="00820508"/>
    <w:rsid w:val="008B4083"/>
    <w:rsid w:val="008D450D"/>
    <w:rsid w:val="00A61A04"/>
    <w:rsid w:val="00B13B15"/>
    <w:rsid w:val="00B8552C"/>
    <w:rsid w:val="00C35BDE"/>
    <w:rsid w:val="00E03477"/>
    <w:rsid w:val="00E824BA"/>
    <w:rsid w:val="00EE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5A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B15"/>
    <w:rPr>
      <w:rFonts w:ascii="Lucida Grande" w:hAnsi="Lucida Grande" w:cs="Lucida Grande"/>
      <w:sz w:val="18"/>
      <w:szCs w:val="18"/>
    </w:rPr>
  </w:style>
  <w:style w:type="paragraph" w:styleId="ListParagraph">
    <w:name w:val="List Paragraph"/>
    <w:basedOn w:val="Normal"/>
    <w:uiPriority w:val="34"/>
    <w:qFormat/>
    <w:rsid w:val="00B13B15"/>
    <w:pPr>
      <w:ind w:left="720"/>
      <w:contextualSpacing/>
    </w:pPr>
  </w:style>
  <w:style w:type="character" w:styleId="Hyperlink">
    <w:name w:val="Hyperlink"/>
    <w:basedOn w:val="DefaultParagraphFont"/>
    <w:uiPriority w:val="99"/>
    <w:unhideWhenUsed/>
    <w:rsid w:val="008B40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B15"/>
    <w:rPr>
      <w:rFonts w:ascii="Lucida Grande" w:hAnsi="Lucida Grande" w:cs="Lucida Grande"/>
      <w:sz w:val="18"/>
      <w:szCs w:val="18"/>
    </w:rPr>
  </w:style>
  <w:style w:type="paragraph" w:styleId="ListParagraph">
    <w:name w:val="List Paragraph"/>
    <w:basedOn w:val="Normal"/>
    <w:uiPriority w:val="34"/>
    <w:qFormat/>
    <w:rsid w:val="00B13B15"/>
    <w:pPr>
      <w:ind w:left="720"/>
      <w:contextualSpacing/>
    </w:pPr>
  </w:style>
  <w:style w:type="character" w:styleId="Hyperlink">
    <w:name w:val="Hyperlink"/>
    <w:basedOn w:val="DefaultParagraphFont"/>
    <w:uiPriority w:val="99"/>
    <w:unhideWhenUsed/>
    <w:rsid w:val="008B4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racoqui@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illinoisheartrescue.com" TargetMode="External"/><Relationship Id="rId8" Type="http://schemas.openxmlformats.org/officeDocument/2006/relationships/hyperlink" Target="http://www.heart.org" TargetMode="External"/><Relationship Id="rId9" Type="http://schemas.openxmlformats.org/officeDocument/2006/relationships/hyperlink" Target="http://www.redcross.org" TargetMode="External"/><Relationship Id="rId10" Type="http://schemas.openxmlformats.org/officeDocument/2006/relationships/hyperlink" Target="mailto:Tlc.ilh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2727</Characters>
  <Application>Microsoft Macintosh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Campbell</dc:creator>
  <cp:keywords/>
  <dc:description/>
  <cp:lastModifiedBy>Therese Campbell</cp:lastModifiedBy>
  <cp:revision>2</cp:revision>
  <dcterms:created xsi:type="dcterms:W3CDTF">2015-08-21T15:18:00Z</dcterms:created>
  <dcterms:modified xsi:type="dcterms:W3CDTF">2015-08-21T15:18:00Z</dcterms:modified>
</cp:coreProperties>
</file>